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09" w:rsidRPr="00075F09" w:rsidRDefault="00075F09" w:rsidP="00075F09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МЕТОДИЧЕСКИЕ РЕКОМЕНДАЦИИ К ВЫПОЛНЕНИЮ КОНТРОЛЬНЫХ РАБОТ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Выполнение контрольной работы.</w:t>
      </w: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Студент выбирает один из 15 вариантов контрольных работ.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Оформляется титульный лист с указанием: названия контрольной работы и дисциплины, автора работы. Ответ оформляется в электронном печатном виде документ word , шрифт 14 ,интервал 1, объём 3-10 стр. В ответе прописывается само задание, потом следует ответ на вопрос, далее указывается список используемой литературы. </w:t>
      </w: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Отправка контрольной работы на портал обязательна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lastRenderedPageBreak/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Женщина 45 лет, самостоятельно воспитывающая ребенка, попала под сокращение на предприятии коммерческой сферы.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Малообеспеченная семья, состоящая из двух родителей и ребенка-инвалида, проживает в аварийном доме.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Одинокая мать воспитывает дочь-подростка, которая свободное время проводит в дворовой компании и иногда не ночует дома. 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Охарактеризуйте социальную ситуацию и основные проблемы гражданина в соответствии со следующей информацией: Семья мигрантов испытывает 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затруднения в устройстве детей в образовательные учреждения, дети плохо адаптированы и склонны к девиантному поведению. 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3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lastRenderedPageBreak/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Одинокая женщина 81 года частично утратившая способность к самообслуживанию, проживает в отдельной квартире. 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Молодая семья с новорожденным ребенком, не имеющая собственного жилья, проживает совместно с родителями мужа.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Постоянно возникают конфликты между супругой и родителями. 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3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 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Женщина 48 лет, вернулась из мест лишения свободы, не имеет определенного места жительства и постоянной работы. 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Молодой специалист, имеющий инвалидность, после окончания вуза не имеет возможности устроиться на работу по специальности. Находится в угнетенном состоянии.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4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lastRenderedPageBreak/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После развода женщина с двумя детьми осталась без средств к существованию. Ее родители живут в другом регионе.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Охарактеризуйте социальную ситуацию и основные проблемы гражданина в соответствии со следующей информацией: Мужчина 38 лет, длительное время работавший на вредном производстве, утратил трудоспособность. 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5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lastRenderedPageBreak/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Женщина 45 лет одна воспитывает школьника-подростка, который склонен к девиантным формам поведения.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Охарактеризуйте социальную ситуацию и основные проблемы гражданина в соответствии со следующей информацией: 41 Молодой человек, после завершения курса реабилитации от наркозависимости, имеет проблему общения с родителями и не может трудоустроиться. Определите учреждение социального облуживания населения (поставщика социальных услуг) 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предоставления,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6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Охарактеризуйте социальную ситуацию и основные проблемы гражданина в соответствии со следующей информацией: Женщина, самостоятельно воспитывающая ребенка, имеет алкогольную зависимости периодически оставляет ребенка одного. 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Охарактеризуйте социальную ситуацию и основные проблемы гражданина в соответствии со следующей информацией: Одинокая мать, в настоящий момент проживает с сожителем, который периодически избивает её и её детей. 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7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У пенсионера после выхода на пенсию резко сократились социальные контакты, для их расширения он хотел бы участвовать в какой-либо волонтерской деятельности.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В многодетной семье недостаточно средств для питания, материального обеспечения и оздоровления детей в летний период.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8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lastRenderedPageBreak/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Мать отказалась от ребенка с умственной отсталостью, ни один из родственников не готов оформить опеку над ребенком.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Родители предпенсионного возраста воспитывают ребенка с синдромом Дауна, испытывают потребность в оказании помощи по социальном развитию ребенка.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9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Женщина воспитывает сына с легкой степенью интеллектуальной недостаточности, ей требуется помощь для организации социально-реабилитационной работы.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Охарактеризуйте социальную ситуацию и основные проблемы гражданина в соответствии со следующей информацией: Ребенок подросткового возраста подвергается травле со стороны одноклассников.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10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Приемная семья воспитывает ребенка подросткового возраста, испытывает трудности во взаимоотношениях с ним. Есть риск возврата ребенка в интернатное учреждение.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Гражданин, ранее проживавший в Санкт-Петербурге, вернулся из места лишения свободы, не имеет постоянного источника существования и определенного места жительства, связь с родственниками утеряна.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11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Гражданин без определенного места жительства обратился за помощью в восстановлении документов и трудоустройстве. 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Женщина с вновь выявленным положительным ВИЧ-статусом нуждается в социальной и психологической поддержке, помощи в принятии со стороны семьи.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12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Гражданин без определенного места жительства обратился за помощью в восстановлении документов и трудоустройстве. 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Женщина с вновь выявленным положительным ВИЧ-статусом нуждается в социальной и психологической поддержке, помощи в принятии со стороны семьи.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13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Охарактеризуйте социальную ситуацию и основные проблемы гражданина в соответствии со следующей информацией: Семья с годовалым ребенком 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заметила отклонения в его развитии, но инвалидность ребенку ещё не установлена. Определите учреждение социального облуживания населения (поставщика социальных услуг) в наибольшей степени подходящее для решения проблем клиента. 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Пожилая супружеская пара не имеет родственников. С возрастом им стало трудно обслуживать себя. У супруга имеется инвалидность.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14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Мужчина 37 лет, инвалид по зрению, хочет получить более высокооплачиваемую работу. Для этого ему необходимо освоить современные мобильные навигационные устройства и систему «Говорящий город».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Семья, в которой дети достигли совершеннолетия и живут отдельно от родителей, готова усыновить ребенка.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Контрольная работа № 15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Содержание практико-ориентированной задачи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1.Проанализируйте жизненную ситуацию гражданина, обратившегося в учреждение социального обслуживания население.</w:t>
      </w:r>
    </w:p>
    <w:p w:rsidR="00075F09" w:rsidRPr="00075F09" w:rsidRDefault="00075F09" w:rsidP="00075F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тип учреждения социального обслуживания, в котором наиболее полно будет удовлетворен социальный запрос клиента.</w:t>
      </w:r>
    </w:p>
    <w:p w:rsidR="00075F09" w:rsidRPr="00075F09" w:rsidRDefault="00075F09" w:rsidP="00075F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Предложите технологии социальной работы, необходимые для решения социальных проблем гражданина и основные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Перечень организаций (поставщиков социальных услуг), для решения практикоориентированных задач в рамках итоговой государственной аттестации студентов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Психоневрологический интернат.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Дом-интернат для престарелых и инвалидов.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Дом ветеранов войны и труда. 4. Дом-интернат для детей-инвалидов и инвалидов с детства с нарушениями умственного развития.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адаптации, лиц освободившихся из мест лишения свободы.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Специальное реабилитационное профессиональное образовательное учреждение - техникум для инвалидов «Профессионально-реабилитационный центр».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медико-социальной реабилитации инвалидов по зрению.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реабилитации инвалидов и детей-инвалидов.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Кризисный центр помощи женщинам 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социальной помощи семье и детям.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приют для детей «Транзит».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содействия семейному воспитанию.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 учета и социального обслуживания граждан Российской Федерации без определенного места жительства.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Комплексный центр социального обслуживания населения.</w:t>
      </w:r>
    </w:p>
    <w:p w:rsidR="00075F09" w:rsidRPr="00075F09" w:rsidRDefault="00075F09" w:rsidP="00075F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Некоммерческие организации (НКО).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Ответ должен содержать собственные комментарии с опорой на знания, полученные в ходе теоретического и практического обучения, включающие примеры решения подобных проблем в учреждениях социального обслуживания населения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lastRenderedPageBreak/>
        <w:t>Практико-ориентированная задача 1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</w:t>
      </w: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ажд</w:t>
      </w: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анина в соответствии со следующей информацией: Женщина, имеющая положительный ВИЧ-статус, лишилась работы, имеет сложности в семейных взаимоотношениях. Состоит на обслуживании в государственном учреждении, но нуждается в дополнительной помощи.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Практико-ориентированная задача 2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Охарактеризуйте социальную ситуацию и основные проблемы гражданина в соответствии со следующей информацией: Женщина 60 лет, выйдя на пенсию, тяжело переживает снижение уровня социальной активности и нехватку отношений с коллегами. Дети и внуки живут в другом городе и не могут часто навещать её.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Определите учреждение социального облуживания населения (поставщика социальных услуг) в наибольшей степени подходящее для решения проблем клиента.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Обоснуйте выбор данного учреждения. Предложите основные технологии социальной работы с клиентом и мероприятия для Индивидуальной программы предоставления социальных услуг.</w:t>
      </w:r>
    </w:p>
    <w:p w:rsidR="00075F09" w:rsidRPr="00075F09" w:rsidRDefault="00075F09" w:rsidP="00075F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Литература</w:t>
      </w:r>
    </w:p>
    <w:p w:rsidR="00075F09" w:rsidRPr="00075F09" w:rsidRDefault="00075F09" w:rsidP="00075F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Нестерова Г.Ф. Технология и методика социальной работы. – М.: Академия, 2011.</w:t>
      </w:r>
    </w:p>
    <w:p w:rsidR="00075F09" w:rsidRPr="00075F09" w:rsidRDefault="00075F09" w:rsidP="00075F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Социальная работа в современной России: взаимодействие науки, образования и практики / НИУ БелГУ ; под ред.: В.В. Бахарева и др. ; рец.: В.П. Бабинцев, И.М. Невлева. – Белгород: ИПК НИУ БелГУ, 2016..</w:t>
      </w:r>
    </w:p>
    <w:p w:rsidR="00075F09" w:rsidRPr="00075F09" w:rsidRDefault="00075F09" w:rsidP="00075F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Фирсов М.В. Психология социальной работы. – М.: Академия, 2016.</w:t>
      </w:r>
    </w:p>
    <w:p w:rsidR="00075F09" w:rsidRPr="00075F09" w:rsidRDefault="00075F09" w:rsidP="00075F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Павленок П.Д. Технологии социальной работы с различными группами населения. – М.: Инфра–М, 2016.</w:t>
      </w:r>
    </w:p>
    <w:p w:rsidR="00075F09" w:rsidRPr="00075F09" w:rsidRDefault="00075F09" w:rsidP="00075F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Циткилов П.Я. Технология социальной работы. – М.: Дашков и Ко, 2016.</w:t>
      </w:r>
    </w:p>
    <w:p w:rsidR="00075F09" w:rsidRPr="00075F09" w:rsidRDefault="00075F09" w:rsidP="00075F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Жиров М.С. и др. Профессиональная подготовка специалиста по социальной работе: компетентностный подход / рец.: В.В. Бахарв, И.М. Невлев. – Белгород: БелГУ, 2016.</w:t>
      </w:r>
    </w:p>
    <w:p w:rsidR="00075F09" w:rsidRPr="00075F09" w:rsidRDefault="00075F09" w:rsidP="00075F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75F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Сафронова В.М. Прогнозирование, проектирование и моделирование в социальной работе. – М.: Академия, 2016.</w:t>
      </w:r>
    </w:p>
    <w:p w:rsidR="002B4B72" w:rsidRDefault="00075F09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BD5"/>
    <w:multiLevelType w:val="multilevel"/>
    <w:tmpl w:val="50B6A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1F37"/>
    <w:multiLevelType w:val="multilevel"/>
    <w:tmpl w:val="911C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D0063"/>
    <w:multiLevelType w:val="multilevel"/>
    <w:tmpl w:val="1D7A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13EFD"/>
    <w:multiLevelType w:val="multilevel"/>
    <w:tmpl w:val="7904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A47A8"/>
    <w:multiLevelType w:val="multilevel"/>
    <w:tmpl w:val="7F70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86C4B"/>
    <w:multiLevelType w:val="multilevel"/>
    <w:tmpl w:val="A084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567E4"/>
    <w:multiLevelType w:val="multilevel"/>
    <w:tmpl w:val="B154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E6364"/>
    <w:multiLevelType w:val="multilevel"/>
    <w:tmpl w:val="972A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C0157D"/>
    <w:multiLevelType w:val="multilevel"/>
    <w:tmpl w:val="FEF47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8919B8"/>
    <w:multiLevelType w:val="multilevel"/>
    <w:tmpl w:val="D50A9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169A3"/>
    <w:multiLevelType w:val="multilevel"/>
    <w:tmpl w:val="9BEC3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43B"/>
    <w:multiLevelType w:val="multilevel"/>
    <w:tmpl w:val="7CA8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51518A"/>
    <w:multiLevelType w:val="multilevel"/>
    <w:tmpl w:val="A044D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0E7755"/>
    <w:multiLevelType w:val="multilevel"/>
    <w:tmpl w:val="B0809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EE78C3"/>
    <w:multiLevelType w:val="multilevel"/>
    <w:tmpl w:val="6A52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1C6729"/>
    <w:multiLevelType w:val="multilevel"/>
    <w:tmpl w:val="A8344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047D2"/>
    <w:multiLevelType w:val="multilevel"/>
    <w:tmpl w:val="1CB21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D13DE5"/>
    <w:multiLevelType w:val="multilevel"/>
    <w:tmpl w:val="820E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53312B"/>
    <w:multiLevelType w:val="multilevel"/>
    <w:tmpl w:val="FF1A3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C71BC5"/>
    <w:multiLevelType w:val="multilevel"/>
    <w:tmpl w:val="212E3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E7263F"/>
    <w:multiLevelType w:val="multilevel"/>
    <w:tmpl w:val="EBDE5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00A00"/>
    <w:multiLevelType w:val="multilevel"/>
    <w:tmpl w:val="9EA8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D4BA0"/>
    <w:multiLevelType w:val="multilevel"/>
    <w:tmpl w:val="DAF4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9B6562"/>
    <w:multiLevelType w:val="multilevel"/>
    <w:tmpl w:val="44247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8A6F0C"/>
    <w:multiLevelType w:val="multilevel"/>
    <w:tmpl w:val="C3C0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5900FF"/>
    <w:multiLevelType w:val="multilevel"/>
    <w:tmpl w:val="C372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EE312C"/>
    <w:multiLevelType w:val="multilevel"/>
    <w:tmpl w:val="66227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953399"/>
    <w:multiLevelType w:val="multilevel"/>
    <w:tmpl w:val="81B45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5B55C8"/>
    <w:multiLevelType w:val="multilevel"/>
    <w:tmpl w:val="2AB4A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C761E"/>
    <w:multiLevelType w:val="multilevel"/>
    <w:tmpl w:val="717E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AC9"/>
    <w:multiLevelType w:val="multilevel"/>
    <w:tmpl w:val="D816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91170"/>
    <w:multiLevelType w:val="multilevel"/>
    <w:tmpl w:val="38D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243483"/>
    <w:multiLevelType w:val="multilevel"/>
    <w:tmpl w:val="74D6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</w:num>
  <w:num w:numId="3">
    <w:abstractNumId w:val="8"/>
  </w:num>
  <w:num w:numId="4">
    <w:abstractNumId w:val="2"/>
  </w:num>
  <w:num w:numId="5">
    <w:abstractNumId w:val="13"/>
  </w:num>
  <w:num w:numId="6">
    <w:abstractNumId w:val="21"/>
  </w:num>
  <w:num w:numId="7">
    <w:abstractNumId w:val="10"/>
  </w:num>
  <w:num w:numId="8">
    <w:abstractNumId w:val="6"/>
  </w:num>
  <w:num w:numId="9">
    <w:abstractNumId w:val="23"/>
  </w:num>
  <w:num w:numId="10">
    <w:abstractNumId w:val="29"/>
  </w:num>
  <w:num w:numId="11">
    <w:abstractNumId w:val="9"/>
  </w:num>
  <w:num w:numId="12">
    <w:abstractNumId w:val="1"/>
  </w:num>
  <w:num w:numId="13">
    <w:abstractNumId w:val="18"/>
  </w:num>
  <w:num w:numId="14">
    <w:abstractNumId w:val="22"/>
  </w:num>
  <w:num w:numId="15">
    <w:abstractNumId w:val="19"/>
  </w:num>
  <w:num w:numId="16">
    <w:abstractNumId w:val="32"/>
  </w:num>
  <w:num w:numId="17">
    <w:abstractNumId w:val="16"/>
  </w:num>
  <w:num w:numId="18">
    <w:abstractNumId w:val="24"/>
  </w:num>
  <w:num w:numId="19">
    <w:abstractNumId w:val="15"/>
  </w:num>
  <w:num w:numId="20">
    <w:abstractNumId w:val="25"/>
  </w:num>
  <w:num w:numId="21">
    <w:abstractNumId w:val="28"/>
  </w:num>
  <w:num w:numId="22">
    <w:abstractNumId w:val="14"/>
  </w:num>
  <w:num w:numId="23">
    <w:abstractNumId w:val="0"/>
  </w:num>
  <w:num w:numId="24">
    <w:abstractNumId w:val="30"/>
  </w:num>
  <w:num w:numId="25">
    <w:abstractNumId w:val="7"/>
  </w:num>
  <w:num w:numId="26">
    <w:abstractNumId w:val="11"/>
  </w:num>
  <w:num w:numId="27">
    <w:abstractNumId w:val="20"/>
  </w:num>
  <w:num w:numId="28">
    <w:abstractNumId w:val="3"/>
  </w:num>
  <w:num w:numId="29">
    <w:abstractNumId w:val="12"/>
  </w:num>
  <w:num w:numId="30">
    <w:abstractNumId w:val="4"/>
  </w:num>
  <w:num w:numId="31">
    <w:abstractNumId w:val="26"/>
  </w:num>
  <w:num w:numId="32">
    <w:abstractNumId w:val="1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E1"/>
    <w:rsid w:val="00075F09"/>
    <w:rsid w:val="00115587"/>
    <w:rsid w:val="001B7030"/>
    <w:rsid w:val="008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F09"/>
    <w:rPr>
      <w:b/>
      <w:bCs/>
    </w:rPr>
  </w:style>
  <w:style w:type="character" w:styleId="a5">
    <w:name w:val="Emphasis"/>
    <w:basedOn w:val="a0"/>
    <w:uiPriority w:val="20"/>
    <w:qFormat/>
    <w:rsid w:val="00075F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F09"/>
    <w:rPr>
      <w:b/>
      <w:bCs/>
    </w:rPr>
  </w:style>
  <w:style w:type="character" w:styleId="a5">
    <w:name w:val="Emphasis"/>
    <w:basedOn w:val="a0"/>
    <w:uiPriority w:val="20"/>
    <w:qFormat/>
    <w:rsid w:val="00075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7172</Words>
  <Characters>40881</Characters>
  <Application>Microsoft Office Word</Application>
  <DocSecurity>0</DocSecurity>
  <Lines>340</Lines>
  <Paragraphs>95</Paragraphs>
  <ScaleCrop>false</ScaleCrop>
  <Company/>
  <LinksUpToDate>false</LinksUpToDate>
  <CharactersWithSpaces>47958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2021-02-07T10:26:00Z</dcterms:created>
  <dcterms:modified xsi:type="dcterms:W3CDTF">2021-02-07T10:27:00Z</dcterms:modified>
</cp:coreProperties>
</file>